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20" w:lineRule="exact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adjustRightInd w:val="0"/>
        <w:snapToGrid w:val="0"/>
        <w:spacing w:line="620" w:lineRule="exact"/>
        <w:ind w:firstLine="880" w:firstLineChars="200"/>
        <w:jc w:val="center"/>
        <w:rPr>
          <w:rFonts w:hint="eastAsia" w:ascii="CESI小标宋-GB2312" w:hAnsi="CESI小标宋-GB2312" w:eastAsia="CESI小标宋-GB2312" w:cs="CESI小标宋-GB2312"/>
          <w:sz w:val="44"/>
          <w:szCs w:val="44"/>
          <w:lang w:val="en-US" w:eastAsia="zh-CN"/>
        </w:rPr>
      </w:pPr>
      <w:r>
        <w:rPr>
          <w:rFonts w:hint="eastAsia" w:ascii="CESI小标宋-GB2312" w:hAnsi="CESI小标宋-GB2312" w:eastAsia="CESI小标宋-GB2312" w:cs="CESI小标宋-GB2312"/>
          <w:sz w:val="44"/>
          <w:szCs w:val="44"/>
          <w:lang w:val="en-US" w:eastAsia="zh-CN"/>
        </w:rPr>
        <w:t>厦门市重点上市后备企业名单</w:t>
      </w:r>
    </w:p>
    <w:p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新一批入库企业名单（21家）</w:t>
      </w:r>
    </w:p>
    <w:tbl>
      <w:tblPr>
        <w:tblStyle w:val="6"/>
        <w:tblpPr w:leftFromText="180" w:rightFromText="180" w:vertAnchor="text" w:horzAnchor="page" w:tblpX="1481" w:tblpY="421"/>
        <w:tblOverlap w:val="never"/>
        <w:tblW w:w="936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1534"/>
        <w:gridCol w:w="4983"/>
        <w:gridCol w:w="21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所属区</w:t>
            </w:r>
          </w:p>
        </w:tc>
        <w:tc>
          <w:tcPr>
            <w:tcW w:w="4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入库时间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思明区</w:t>
            </w:r>
          </w:p>
        </w:tc>
        <w:tc>
          <w:tcPr>
            <w:tcW w:w="4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厦门荆艺软件股份有限公司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思明区</w:t>
            </w:r>
          </w:p>
        </w:tc>
        <w:tc>
          <w:tcPr>
            <w:tcW w:w="4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厦门力和行自动化有限公司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思明区</w:t>
            </w:r>
          </w:p>
        </w:tc>
        <w:tc>
          <w:tcPr>
            <w:tcW w:w="4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厦门优优汇联信息科技股份有限公司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湖里区</w:t>
            </w:r>
          </w:p>
        </w:tc>
        <w:tc>
          <w:tcPr>
            <w:tcW w:w="4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厦门欢喜盒文化传播有限公司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湖里区</w:t>
            </w:r>
          </w:p>
        </w:tc>
        <w:tc>
          <w:tcPr>
            <w:tcW w:w="4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厦门市国水水务咨询有限公司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湖里区</w:t>
            </w:r>
          </w:p>
        </w:tc>
        <w:tc>
          <w:tcPr>
            <w:tcW w:w="4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元能科技（厦门）有限公司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集美区</w:t>
            </w:r>
          </w:p>
        </w:tc>
        <w:tc>
          <w:tcPr>
            <w:tcW w:w="4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浩添（厦门）储能股份有限公司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集美区</w:t>
            </w:r>
          </w:p>
        </w:tc>
        <w:tc>
          <w:tcPr>
            <w:tcW w:w="4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厦门科云信息科技有限公司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集美区</w:t>
            </w:r>
          </w:p>
        </w:tc>
        <w:tc>
          <w:tcPr>
            <w:tcW w:w="4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厦门厦晖橡胶金属工业有限公司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集美区</w:t>
            </w:r>
          </w:p>
        </w:tc>
        <w:tc>
          <w:tcPr>
            <w:tcW w:w="4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硕橙（厦门）科技有限公司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海沧区</w:t>
            </w:r>
          </w:p>
        </w:tc>
        <w:tc>
          <w:tcPr>
            <w:tcW w:w="4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厦门通灵生物医药科技有限公司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同安区</w:t>
            </w:r>
          </w:p>
        </w:tc>
        <w:tc>
          <w:tcPr>
            <w:tcW w:w="4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厦门科司特电子工业有限公司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翔安区</w:t>
            </w:r>
          </w:p>
        </w:tc>
        <w:tc>
          <w:tcPr>
            <w:tcW w:w="4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厦门银鹭食品集团有限公司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翔安区</w:t>
            </w:r>
          </w:p>
        </w:tc>
        <w:tc>
          <w:tcPr>
            <w:tcW w:w="4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天度（厦门）科技股份有限公司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火炬高新区</w:t>
            </w:r>
          </w:p>
        </w:tc>
        <w:tc>
          <w:tcPr>
            <w:tcW w:w="4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汉纳森（厦门）数据股份有限公司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火炬高新区</w:t>
            </w:r>
          </w:p>
        </w:tc>
        <w:tc>
          <w:tcPr>
            <w:tcW w:w="4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全磊光电股份有限公司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火炬高新区</w:t>
            </w:r>
          </w:p>
        </w:tc>
        <w:tc>
          <w:tcPr>
            <w:tcW w:w="4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厦门海辰储能科技股份有限公司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火炬高新区</w:t>
            </w:r>
          </w:p>
        </w:tc>
        <w:tc>
          <w:tcPr>
            <w:tcW w:w="4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厦门美时美克空气净化有限公司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火炬高新区</w:t>
            </w:r>
          </w:p>
        </w:tc>
        <w:tc>
          <w:tcPr>
            <w:tcW w:w="4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厦门日华科技股份有限公司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火炬高新区</w:t>
            </w:r>
          </w:p>
        </w:tc>
        <w:tc>
          <w:tcPr>
            <w:tcW w:w="4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厦门宇电自动化科技有限公司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自贸区</w:t>
            </w:r>
          </w:p>
        </w:tc>
        <w:tc>
          <w:tcPr>
            <w:tcW w:w="4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厦门鼎芯科技有限公司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2022年12月31日</w:t>
            </w:r>
          </w:p>
        </w:tc>
      </w:tr>
    </w:tbl>
    <w:p>
      <w:pPr>
        <w:numPr>
          <w:ilvl w:val="0"/>
          <w:numId w:val="0"/>
        </w:numPr>
        <w:adjustRightInd w:val="0"/>
        <w:snapToGrid w:val="0"/>
        <w:spacing w:line="620" w:lineRule="exact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2"/>
        </w:numPr>
        <w:adjustRightInd w:val="0"/>
        <w:snapToGrid w:val="0"/>
        <w:spacing w:line="620" w:lineRule="exact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sectPr>
          <w:footerReference r:id="rId3" w:type="default"/>
          <w:footerReference r:id="rId4" w:type="even"/>
          <w:pgSz w:w="11900" w:h="16838"/>
          <w:pgMar w:top="1100" w:right="1531" w:bottom="1083" w:left="1622" w:header="720" w:footer="720" w:gutter="0"/>
          <w:pgNumType w:fmt="numberInDash"/>
          <w:cols w:space="0" w:num="1"/>
          <w:rtlGutter w:val="0"/>
          <w:docGrid w:linePitch="360" w:charSpace="0"/>
        </w:sectPr>
      </w:pPr>
    </w:p>
    <w:p>
      <w:pPr>
        <w:numPr>
          <w:ilvl w:val="0"/>
          <w:numId w:val="2"/>
        </w:numPr>
        <w:adjustRightInd w:val="0"/>
        <w:snapToGrid w:val="0"/>
        <w:spacing w:line="620" w:lineRule="exact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在库企业名单（279家）</w:t>
      </w:r>
    </w:p>
    <w:p>
      <w:pPr>
        <w:numPr>
          <w:ilvl w:val="0"/>
          <w:numId w:val="0"/>
        </w:numPr>
        <w:adjustRightInd w:val="0"/>
        <w:snapToGrid w:val="0"/>
        <w:spacing w:line="620" w:lineRule="exact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tbl>
      <w:tblPr>
        <w:tblStyle w:val="6"/>
        <w:tblW w:w="9384" w:type="dxa"/>
        <w:tblInd w:w="-13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4"/>
        <w:gridCol w:w="1600"/>
        <w:gridCol w:w="4933"/>
        <w:gridCol w:w="22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所属区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入库时间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思明区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成记泰达航空物流股份有限公司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思明区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创业树（厦门）科技股份有限公司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思明区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福慧达股份有限公司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思明区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福建亿力天龙集团股份有限公司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思明区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哈德（厦门）教育科技集团有限公司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思明区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后古文化科技有限公司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思明区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明见（厦门）技术有限公司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思明区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厦门诚享东方股份有限公司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思明区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厦门点触科技股份有限公司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思明区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厦门服云信息科技有限公司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思明区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厦门高士达科技股份有限公司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思明区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厦门国际银行股份有限公司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思明区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厦门国贸城市服务集团股份有限公司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思明区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厦门海隆对外劳务合作有限公司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思明区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厦门华特集团股份有限公司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思明区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厦门捷能通光电科技有限公司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思明区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厦门捷诺通信息技术股份有限公司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思明区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厦门聚智科技股份有限公司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思明区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厦门铠甲网络股份有限公司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思明区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厦门科拓通讯技术股份有限公司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思明区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厦门跨境网信息技术有限公司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思明区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厦门快乐番薯股份有限公司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思明区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厦门麻花科技有限公司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思明区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厦门纳龙健康科技股份有限公司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思明区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厦门南讯股份有限公司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思明区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厦门骐俊物联科技股份有限公司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思明区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厦门锐骐物联技术股份有限公司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思明区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厦门瑞为信息技术有限公司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思明区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厦门润博果业股份有限公司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思明区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厦门叁玖叁科技有限公司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思明区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厦门身份宝网络科技有限公司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思明区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厦门市超游网络科技股份有限公司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思明区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厦门市政环境科技股份有限公司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思明区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厦门斯坦道科学仪器股份有限公司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思明区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厦门四信通信科技有限公司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思明区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厦门卫星定位应用股份有限公司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思明区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厦门侠网旅游服务有限公司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思明区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厦门新立基股份有限公司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思明区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厦门易名科技股份有限公司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思明区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厦门银江智慧城市技术股份有限公司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思明区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厦门羽星科技股份有限公司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思明区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厦门渊亭信息科技有限公司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思明区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厦门指纹科技有限公司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思明区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厦门至恒融兴信息技术股份有限公司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思明区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厦门智宇信息技术有限公司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思明区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厦门众联世纪股份有限公司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思明区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厦门众志达互联网装修工程股份公司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思明区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厦门准者体育用品有限公司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思明区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四三九九网络股份有限公司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思明区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易信（厦门）信用服务技术有限公司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思明区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中联环股份有限公司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思明区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厦门万安智能有限公司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2022年5月20日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思明区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厦门德莱科仪实业有限公司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2022年11月28日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思明区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厦门稿定股份有限公司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2022年11月28日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思明区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厦门快快网络科技有限公司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2022年11月28日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湖里区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白鸽在线（厦门）网络科技有限公司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湖里区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佰模伝信息科技（厦门）有限公司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湖里区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核顺能源有限公司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湖里区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货兜（厦门）科技有限公司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湖里区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科技谷（厦门）信息技术有限公司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湖里区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鲁班艺术集团股份有限公司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湖里区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瑞达宇航航空工业有限公司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湖里区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厦门安科科技有限公司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湖里区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厦门佰翔空厨食品有限公司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湖里区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厦门海天盈捷进出口有限公司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湖里区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厦门黑谷网络科技股份有限公司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湖里区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厦门晶欣电子股份有限公司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湖里区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厦门来得顺物流有限公司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湖里区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厦门雷霆网络科技股份有限公司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湖里区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厦门隆必达科技股份有限公司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湖里区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厦门农村商业银行股份有限公司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湖里区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厦门市丰大电气科技有限公司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湖里区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厦门市江平生物基质技术股份有限公司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湖里区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厦门市政环能股份有限公司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湖里区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厦门淘金互动网络股份有限公司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湖里区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厦门兴友腾智能家居股份有限公司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湖里区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厦门易法通法务信息管理股份有限公司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湖里区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厦门勇仕网络技术股份有限公司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湖里区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亿腾达建设股份有限公司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湖里区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永进（厦门）国际物流股份有限公司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湖里区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云仓配供应链管理（厦门）有限公司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湖里区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福建先行网络服务有限公司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2022年11月28日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集美区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大禾众邦（厦门）智能科技股份有限公司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集美区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福建国科信息科技有限公司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集美区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福建省快先森网络科技股份有限公司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集美区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迈贝特（厦门）新能源有限公司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集美区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厦门艾美森新材料科技股份有限公司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集美区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厦门博创汉津新能源科技有限公司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集美区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厦门创匠信息科技股份有限公司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集美区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厦门帝恩思科技股份有限公司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集美区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厦门东昂科技股份有限公司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集美区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厦门渡远户外用品股份有限公司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集美区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厦门富钢新材料科技股份有限公司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集美区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厦门富全钢铁股份有限公司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集美区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厦门海菲生物技术股份有限公司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集美区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厦门航天思尔特机器人系统股份公司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集美区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厦门捷讯汽车零部件有限公司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集美区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厦门金汇峰新型包装材料股份有限公司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集美区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厦门金龙汽车新能源科技有限公司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集美区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厦门康百福体育用品股份有限公司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集美区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厦门康柏机械集团有限公司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集美区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厦门旷世联盟网络科技有限公司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集美区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厦门力巨自动化科技有限公司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集美区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厦门立马耀网络科技有限公司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集美区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厦门利德宝电子科技股份有限公司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集美区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厦门路桥信息股份有限公司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集美区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厦门美科安防科技股份有限公司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集美区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厦门求特新材料有限公司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集美区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厦门市波生生物技术有限公司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集美区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厦门市巨风数字网络技术有限公司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集美区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厦门市科力电子有限公司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集美区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厦门斯巴特科技集团有限公司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集美区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厦门松元电子股份有限公司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集美区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厦门塔斯曼生物工程有限公司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集美区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厦门通耐钨钢有限公司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集美区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厦门图扑软件科技有限公司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集美区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厦门万久科技股份有限公司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集美区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厦门纬达科技股份有限公司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集美区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厦门兴海湾工程管理股份有限公司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集美区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厦门一品威客网络科技股份有限公司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集美区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厦门印了么信息科技股份有限公司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集美区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厦门中构新材料科技股份有限公司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集美区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厦门铸远教育科技有限公司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集美区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厦门铸远数字科技有限公司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集美区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世纪海航（厦门）科技有限公司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集美区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唯捷（厦门）供应链管理有限公司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集美区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新诺北斗航科信息技术（厦门）股份有限公司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集美区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永兴东润服饰股份有限公司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集美区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中骏智能电气科技股份有限公司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集美区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厦门悦讯信息科技股份有限公司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2022年5月20日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集美区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厦门保视丽无尘科技有限公司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2022年11月28日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集美区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厦门金龙电控科技有限公司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2022年11月28日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集美区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厦门立林科技有限公司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2022年11月28日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集美区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厦门友巨新能源股份有限公司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2022年11月28日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海沧区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安越环境科技股份有限公司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海沧区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芭芭拉（厦门）农业科技有限公司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海沧区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百祥环宇（厦门）实业股份有限公司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海沧区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花木易购科技股份有限公司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海沧区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力品药业（厦门）股份有限公司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海沧区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联盛（厦门）彩印有限公司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海沧区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厦门宝太生物科技股份有限公司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海沧区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厦门达达股份有限公司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海沧区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厦门恒坤新材料科技股份有限公司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海沧区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厦门鲎试剂生物科技股份有限公司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海沧区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厦门家豪家具股份有限公司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海沧区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厦门见福连锁管理有限公司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海沧区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厦门凯纳石墨烯技术股份有限公司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海沧区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厦门乃尔电子有限公司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海沧区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厦门泉舜纸塑容器股份有限公司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海沧区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厦门市铂联科技股份有限公司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海沧区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厦门拓宝科技有限公司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海沧区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厦门为正生物科技股份有限公司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海沧区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太阳树（厦门）生物工程有限公司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海沧区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通达创智（厦门）股份有限公司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海沧区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万全万特制药（厦门）有限公司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海沧区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威斯坦（厦门）实业有限公司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海沧区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英科新创（厦门）科技股份有限公司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海沧区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中航太克（厦门）电力技术股份有限公司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海沧区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中仑新材料股份有限公司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海沧区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赛客（厦门）医疗器械有限公司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2022年3月16日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海沧区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厦门市爱维达电子有限公司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2022年11月28日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海沧区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厦门通富微电子有限公司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2022年11月28日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海沧区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中鲨动物保健品（厦门）有限公司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2022年11月28日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海沧区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九中（厦门）供应链有限公司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2022年11月28日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同安区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弓立（厦门）医疗用品有限公司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同安区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容大合众（厦门）科技集团股份公司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同安区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厦门安明丽光电科技有限公司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同安区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厦门陈纪乐肴居食品有限公司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同安区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厦门创业人环保科技股份有限公司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同安区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厦门恩成制药有限公司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同安区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厦门古龙食品有限公司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同安区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厦门冠音泰科技有限公司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同安区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厦门海普锐科技股份有限公司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同安区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厦门鸿基伟业复材科技有限公司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同安区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厦门呼博仕智能健康科技股份有限公司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同安区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厦门琥珀香精股份有限公司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同安区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厦门华尔达智能科技股份有限公司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同安区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厦门揽力复合材料股份有限公司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同安区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厦门绵羊抗疲劳垫有限公司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同安区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厦门娜其尔生物科技股份有限公司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同安区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厦门璞真食品有限公司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同安区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厦门仕搏橡塑科技有限公司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同安区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厦门市得尔美卫浴有限公司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同安区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厦门市光弘电子有限公司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同安区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厦门市源香食品工业有限公司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同安区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厦门市智联信通物联网科技有限公司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同安区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厦门唯恩电气有限公司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同安区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厦门欣海盛塑胶有限公司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同安区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厦门鑫铭科技股份有限公司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同安区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厦门亚锝电子科技有限公司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同安区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厦门赢晟科技股份有限公司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同安区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厦门元之道生物科技有限公司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同安区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厦门纵横集团股份有限公司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同安区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上特展示（厦门）股份有限公司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同安区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远东中乾（厦门）科技集团股份公司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同安区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厦门欣意盛新材料科技有限公司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2022年7月12日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同安区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厦门海源鑫电子科技有限公司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2022年11月28日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同安区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厦门市智联信通科技有限公司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2022年11月28日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翔安区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瀚天天成电子科技（厦门）有限公司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翔安区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厦门环绿实业有限公司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翔安区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厦门捷昕精密科技股份有限公司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翔安区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厦门强云网络科技有限公司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翔安区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厦门赛尔特电子有限公司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翔安区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厦门三烨清洁科技股份有限公司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翔安区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厦门纵能电子科技有限公司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2022年11月28日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火炬高新区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爱芯环保科技（厦门）股份有限公司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火炬高新区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鸿汉（厦门）科技有限公司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火炬高新区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环创（厦门）科技股份有限公司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火炬高新区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晋大纳米科技（厦门）有限公司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火炬高新区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开发晶照明（厦门）有限公司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火炬高新区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瑞之路（厦门）眼镜科技有限公司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火炬高新区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厦门爱谱生电子科技有限公司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火炬高新区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厦门帝嘉科技股份有限公司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火炬高新区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厦门鼎运智能股份有限公司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火炬高新区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厦门飞博共创网络科技股份有限公司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火炬高新区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厦门风云科技股份有限公司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火炬高新区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厦门顾德益电气股份有限公司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火炬高新区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厦门海豹他趣信息技术股份有限公司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火炬高新区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厦门海合达电子信息股份有限公司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火炬高新区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厦门海迈科技股份有限公司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火炬高新区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厦门汉印电子技术有限公司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火炬高新区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厦门华联电子股份有限公司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火炬高新区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厦门极致互动网络技术股份有限公司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火炬高新区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厦门佳创科技股份有限公司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火炬高新区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厦门捷信达精密科技股份有限公司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火炬高新区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厦门柯尔自动化设备有限公司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火炬高新区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厦门快商通科技股份有限公司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火炬高新区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厦门蓝斯通信股份有限公司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火炬高新区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厦门力迪塑胶有限公司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火炬高新区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厦门立洲精密科技股份有限公司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火炬高新区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厦门凌阳华芯科技股份有限公司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火炬高新区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厦门绿洋环境技术股份有限公司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火炬高新区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厦门美亚亿安信息科技有限公司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火炬高新区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厦门美柚股份有限公司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火炬高新区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厦门梦加网络科技股份有限公司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火炬高新区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厦门明翰电气股份有限公司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火炬高新区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厦门普为光电科技有限公司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火炬高新区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厦门锐传科技股份有限公司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火炬高新区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厦门三德信科技股份有限公司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火炬高新区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厦门三优光电股份有限公司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火炬高新区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厦门厦迪亚斯环保过滤技术有限公司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火炬高新区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厦门厦芝科技工具有限公司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火炬高新区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厦门申颖科技股份有限公司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火炬高新区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厦门神州鹰软件科技有限公司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火炬高新区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厦门市巨龙信息科技有限公司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火炬高新区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厦门市朗星科技股份有限公司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火炬高新区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厦门市益津鹭科技有限公司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火炬高新区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厦门市执象智能科技有限公司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火炬高新区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厦门视诚科技有限公司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火炬高新区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厦门思泰克智能科技股份有限公司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火炬高新区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厦门特力通信息技术股份有限公司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火炬高新区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厦门特仪科技有限公司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火炬高新区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厦门天锐科技股份有限公司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火炬高新区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厦门瞳景物联科技股份有限公司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火炬高新区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厦门熙重电子科技有限公司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火炬高新区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厦门小羽佳家政股份有限公司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火炬高新区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厦门鑫点击网络集团股份有限公司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火炬高新区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厦门鑫森海电子股份有限公司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火炬高新区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厦门燕之屋生物工程股份有限公司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火炬高新区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厦门英诺尔电子科技股份有限公司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火炬高新区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厦门优迅高速芯片有限公司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火炬高新区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厦门致善生物科技股份有限公司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火炬高新区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天海欧康科技信息（厦门）有限公司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火炬高新区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同舟纵横（厦门）流体技术有限公司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火炬高新区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韦尔通科技股份有限公司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火炬高新区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希擎（厦门）科技股份有限公司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火炬高新区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星宸科技股份有限公司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火炬高新区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睿科集团（厦门）股份有限公司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2022年3月16日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火炬高新区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厦门赛诺邦格生物科技股份有限公司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2022年7月12日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火炬高新区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厦门万基生物科技有限公司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2022年7月12日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火炬高新区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厦门靠谱云股份有限公司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2022年11月28日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自贸区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厦门金东远供应链股份有限公司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自贸区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厦门芯阳科技股份有限公司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自贸区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厦门芯一代集成电路有限公司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自贸区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厦门旭盈物流股份有限公司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自贸区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厦门亿芯源半导体科技有限公司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自贸区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雨果跨境（厦门）科技有限公司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自贸区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厦门飞机租赁有限公司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2022年7月12日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自贸区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厦门金邦科技股份有限公司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2022年11月28日</w:t>
            </w:r>
          </w:p>
        </w:tc>
      </w:tr>
    </w:tbl>
    <w:p>
      <w:pPr>
        <w:adjustRightInd w:val="0"/>
        <w:snapToGrid w:val="0"/>
        <w:spacing w:line="620" w:lineRule="exact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</w:p>
    <w:sectPr>
      <w:pgSz w:w="11900" w:h="16838"/>
      <w:pgMar w:top="1100" w:right="1531" w:bottom="1083" w:left="1622" w:header="720" w:footer="720" w:gutter="0"/>
      <w:pgNumType w:fmt="numberInDash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小标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  <w:rPr>
        <w:rFonts w:hint="eastAsia" w:ascii="仿宋_GB2312" w:eastAsia="仿宋_GB2312"/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eastAsia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rFonts w:hint="eastAsia" w:ascii="宋体" w:eastAsia="宋体"/>
                              <w:sz w:val="28"/>
                              <w:szCs w:val="28"/>
                            </w:rPr>
                            <w:instrText xml:space="preserve">Page</w:instrText>
                          </w:r>
                          <w:r>
                            <w:rPr>
                              <w:rFonts w:hint="eastAsia" w:asci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宋体" w:eastAsia="宋体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eastAsia" w:asci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eastAsia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8"/>
                        <w:rFonts w:hint="eastAsia" w:ascii="宋体" w:eastAsia="宋体"/>
                        <w:sz w:val="28"/>
                        <w:szCs w:val="28"/>
                      </w:rPr>
                      <w:instrText xml:space="preserve">Page</w:instrText>
                    </w:r>
                    <w:r>
                      <w:rPr>
                        <w:rFonts w:hint="eastAsia" w:asci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宋体" w:eastAsia="宋体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hint="eastAsia" w:ascii="宋体" w:eastAsia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page" w:x="1645" w:y="-232"/>
      <w:rPr>
        <w:rFonts w:hint="eastAsia" w:ascii="宋体" w:eastAsia="宋体"/>
        <w:sz w:val="28"/>
        <w:szCs w:val="28"/>
      </w:rPr>
    </w:pPr>
    <w:r>
      <w:rPr>
        <w:rFonts w:hint="eastAsia" w:ascii="宋体" w:eastAsia="宋体"/>
        <w:sz w:val="28"/>
        <w:szCs w:val="28"/>
      </w:rPr>
      <w:fldChar w:fldCharType="begin"/>
    </w:r>
    <w:r>
      <w:rPr>
        <w:rStyle w:val="8"/>
        <w:rFonts w:hint="eastAsia" w:ascii="宋体" w:eastAsia="宋体"/>
        <w:sz w:val="28"/>
        <w:szCs w:val="28"/>
      </w:rPr>
      <w:instrText xml:space="preserve">Page</w:instrText>
    </w:r>
    <w:r>
      <w:rPr>
        <w:rFonts w:hint="eastAsia" w:ascii="宋体" w:eastAsia="宋体"/>
        <w:sz w:val="28"/>
        <w:szCs w:val="28"/>
      </w:rPr>
      <w:fldChar w:fldCharType="separate"/>
    </w:r>
    <w:r>
      <w:rPr>
        <w:rStyle w:val="8"/>
        <w:rFonts w:hint="eastAsia" w:ascii="宋体" w:eastAsia="宋体"/>
        <w:sz w:val="28"/>
        <w:szCs w:val="28"/>
      </w:rPr>
      <w:t>- 4 -</w:t>
    </w:r>
    <w:r>
      <w:rPr>
        <w:rFonts w:hint="eastAsia" w:ascii="宋体" w:eastAsia="宋体"/>
        <w:sz w:val="28"/>
        <w:szCs w:val="28"/>
      </w:rPr>
      <w:fldChar w:fldCharType="end"/>
    </w:r>
  </w:p>
  <w:p>
    <w:pPr>
      <w:pStyle w:val="4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D36398"/>
    <w:multiLevelType w:val="singleLevel"/>
    <w:tmpl w:val="D7D3639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FDE2614"/>
    <w:multiLevelType w:val="singleLevel"/>
    <w:tmpl w:val="3FDE261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EB9AC9"/>
    <w:rsid w:val="03EB9AC9"/>
    <w:rsid w:val="1BBE159D"/>
    <w:rsid w:val="2FFF732D"/>
    <w:rsid w:val="37FA5B74"/>
    <w:rsid w:val="3FB73BB5"/>
    <w:rsid w:val="57799D2D"/>
    <w:rsid w:val="5BFB468E"/>
    <w:rsid w:val="5FF1345A"/>
    <w:rsid w:val="6E7D76BC"/>
    <w:rsid w:val="6EF56842"/>
    <w:rsid w:val="75FFA572"/>
    <w:rsid w:val="77D73A70"/>
    <w:rsid w:val="77EDAC99"/>
    <w:rsid w:val="77FF9BD4"/>
    <w:rsid w:val="79BEEBF5"/>
    <w:rsid w:val="7AFBA4B7"/>
    <w:rsid w:val="7B774788"/>
    <w:rsid w:val="7BEFD432"/>
    <w:rsid w:val="7DBF8807"/>
    <w:rsid w:val="7DF34431"/>
    <w:rsid w:val="7DFF0D8C"/>
    <w:rsid w:val="7F5D2965"/>
    <w:rsid w:val="7FB6860A"/>
    <w:rsid w:val="7FFFAA19"/>
    <w:rsid w:val="7FFFCA56"/>
    <w:rsid w:val="97FC4132"/>
    <w:rsid w:val="9DFD18A4"/>
    <w:rsid w:val="AEBC799F"/>
    <w:rsid w:val="AFBFADF6"/>
    <w:rsid w:val="AFF96B6A"/>
    <w:rsid w:val="B77F3393"/>
    <w:rsid w:val="B9D7C17A"/>
    <w:rsid w:val="BB0FA4FC"/>
    <w:rsid w:val="BBFC19FF"/>
    <w:rsid w:val="BFCB273C"/>
    <w:rsid w:val="C59FE169"/>
    <w:rsid w:val="CDB9FBC0"/>
    <w:rsid w:val="D7E5772C"/>
    <w:rsid w:val="DB6D208D"/>
    <w:rsid w:val="DB772C53"/>
    <w:rsid w:val="DEDB44BE"/>
    <w:rsid w:val="EB37CD88"/>
    <w:rsid w:val="EBFB3380"/>
    <w:rsid w:val="EDFF68C1"/>
    <w:rsid w:val="F5FF8665"/>
    <w:rsid w:val="F6C3B061"/>
    <w:rsid w:val="F77778C6"/>
    <w:rsid w:val="F7B74DD4"/>
    <w:rsid w:val="FB6BD702"/>
    <w:rsid w:val="FBED8AD6"/>
    <w:rsid w:val="FBEF72A2"/>
    <w:rsid w:val="FE3F8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szCs w:val="24"/>
      <w:lang w:val="en-US" w:eastAsia="en-US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font01"/>
    <w:basedOn w:val="7"/>
    <w:qFormat/>
    <w:uiPriority w:val="0"/>
    <w:rPr>
      <w:rFonts w:ascii="方正书宋_GBK" w:hAnsi="方正书宋_GBK" w:eastAsia="方正书宋_GBK" w:cs="方正书宋_GBK"/>
      <w:color w:val="000000"/>
      <w:sz w:val="24"/>
      <w:szCs w:val="24"/>
      <w:u w:val="none"/>
    </w:rPr>
  </w:style>
  <w:style w:type="character" w:customStyle="1" w:styleId="10">
    <w:name w:val="font61"/>
    <w:basedOn w:val="7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2022-03-24T08:20:00Z</dcterms:created>
  <dc:creator>xmadmin</dc:creator>
  <cp:lastModifiedBy>user</cp:lastModifiedBy>
  <cp:lastPrinted>2022-07-16T19:20:00Z</cp:lastPrinted>
  <dcterms:modified xsi:type="dcterms:W3CDTF">2022-12-29T15:20:36Z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